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C713" w14:textId="77777777" w:rsidR="009A26C9" w:rsidRPr="008825F3" w:rsidRDefault="00F575FA" w:rsidP="008825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25F3">
        <w:rPr>
          <w:rFonts w:ascii="Times New Roman" w:hAnsi="Times New Roman"/>
          <w:sz w:val="24"/>
          <w:szCs w:val="24"/>
        </w:rPr>
        <w:t>APSTIPRINĀTS</w:t>
      </w:r>
    </w:p>
    <w:p w14:paraId="4E6FFAAB" w14:textId="77777777" w:rsidR="00F575FA" w:rsidRPr="008825F3" w:rsidRDefault="00F575FA" w:rsidP="008825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25F3">
        <w:rPr>
          <w:rFonts w:ascii="Times New Roman" w:hAnsi="Times New Roman"/>
          <w:sz w:val="24"/>
          <w:szCs w:val="24"/>
        </w:rPr>
        <w:t>ar Latvijas Nedzirdīgo savienības</w:t>
      </w:r>
      <w:r w:rsidR="00A67046">
        <w:rPr>
          <w:rFonts w:ascii="Times New Roman" w:hAnsi="Times New Roman"/>
          <w:sz w:val="24"/>
          <w:szCs w:val="24"/>
        </w:rPr>
        <w:t xml:space="preserve"> valdes </w:t>
      </w:r>
    </w:p>
    <w:p w14:paraId="38F05900" w14:textId="77777777" w:rsidR="00A67046" w:rsidRPr="00A67046" w:rsidRDefault="00A67046" w:rsidP="00A6704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25F3">
        <w:rPr>
          <w:rFonts w:ascii="Times New Roman" w:hAnsi="Times New Roman"/>
          <w:sz w:val="24"/>
          <w:szCs w:val="24"/>
        </w:rPr>
        <w:t>2015. gada</w:t>
      </w:r>
      <w:r>
        <w:rPr>
          <w:rFonts w:ascii="Times New Roman" w:hAnsi="Times New Roman"/>
          <w:sz w:val="24"/>
          <w:szCs w:val="24"/>
        </w:rPr>
        <w:t xml:space="preserve"> </w:t>
      </w:r>
      <w:r w:rsidR="00352FDA">
        <w:rPr>
          <w:rFonts w:ascii="Times New Roman" w:hAnsi="Times New Roman"/>
          <w:sz w:val="24"/>
          <w:szCs w:val="24"/>
        </w:rPr>
        <w:t>9. decembra</w:t>
      </w:r>
      <w:r>
        <w:rPr>
          <w:rFonts w:ascii="Times New Roman" w:hAnsi="Times New Roman"/>
          <w:sz w:val="24"/>
          <w:szCs w:val="24"/>
        </w:rPr>
        <w:t xml:space="preserve"> lēmumu Nr. </w:t>
      </w:r>
      <w:r w:rsidR="004A02DE">
        <w:rPr>
          <w:rFonts w:ascii="Times New Roman" w:hAnsi="Times New Roman"/>
          <w:sz w:val="24"/>
          <w:szCs w:val="24"/>
        </w:rPr>
        <w:t>15-5</w:t>
      </w:r>
    </w:p>
    <w:p w14:paraId="77931789" w14:textId="77777777" w:rsidR="00A67046" w:rsidRPr="008825F3" w:rsidRDefault="00A67046" w:rsidP="008825F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0FAC7FF" w14:textId="77777777" w:rsidR="00F575FA" w:rsidRPr="008A31BC" w:rsidRDefault="00F575FA" w:rsidP="008825F3">
      <w:pPr>
        <w:jc w:val="center"/>
        <w:rPr>
          <w:rFonts w:ascii="Times New Roman" w:hAnsi="Times New Roman"/>
          <w:b/>
          <w:sz w:val="28"/>
          <w:szCs w:val="28"/>
        </w:rPr>
      </w:pPr>
      <w:r w:rsidRPr="008A31BC">
        <w:rPr>
          <w:rFonts w:ascii="Times New Roman" w:hAnsi="Times New Roman"/>
          <w:b/>
          <w:sz w:val="28"/>
          <w:szCs w:val="28"/>
        </w:rPr>
        <w:t>NOLIKUMS</w:t>
      </w:r>
    </w:p>
    <w:p w14:paraId="0FD76AC4" w14:textId="77777777" w:rsidR="00F575FA" w:rsidRPr="008A31BC" w:rsidRDefault="00FF36D8" w:rsidP="008825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="00F81EBA">
        <w:rPr>
          <w:rFonts w:ascii="Times New Roman" w:hAnsi="Times New Roman"/>
          <w:b/>
          <w:sz w:val="28"/>
          <w:szCs w:val="28"/>
        </w:rPr>
        <w:t xml:space="preserve">Par </w:t>
      </w:r>
      <w:r w:rsidR="00802506" w:rsidRPr="00802506">
        <w:rPr>
          <w:rFonts w:ascii="Times New Roman" w:hAnsi="Times New Roman"/>
          <w:b/>
          <w:bCs/>
          <w:sz w:val="28"/>
          <w:szCs w:val="28"/>
        </w:rPr>
        <w:t>LNS biedru intere</w:t>
      </w:r>
      <w:r w:rsidR="00F81EBA">
        <w:rPr>
          <w:rFonts w:ascii="Times New Roman" w:hAnsi="Times New Roman"/>
          <w:b/>
          <w:bCs/>
          <w:sz w:val="28"/>
          <w:szCs w:val="28"/>
        </w:rPr>
        <w:t>šu centru izveidošanu</w:t>
      </w:r>
      <w:r w:rsidR="00F575FA" w:rsidRPr="008A31BC">
        <w:rPr>
          <w:rFonts w:ascii="Times New Roman" w:hAnsi="Times New Roman"/>
          <w:b/>
          <w:sz w:val="28"/>
          <w:szCs w:val="28"/>
        </w:rPr>
        <w:t>”</w:t>
      </w:r>
    </w:p>
    <w:p w14:paraId="56278E9C" w14:textId="77777777" w:rsidR="00F575FA" w:rsidRPr="008825F3" w:rsidRDefault="00A67046" w:rsidP="008825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Vispārīgie noteikumi</w:t>
      </w:r>
    </w:p>
    <w:p w14:paraId="4696D35C" w14:textId="77777777" w:rsidR="00F575FA" w:rsidRPr="008825F3" w:rsidRDefault="00F575FA" w:rsidP="008825F3">
      <w:pPr>
        <w:jc w:val="both"/>
        <w:rPr>
          <w:rFonts w:ascii="Times New Roman" w:hAnsi="Times New Roman"/>
          <w:sz w:val="24"/>
          <w:szCs w:val="24"/>
        </w:rPr>
      </w:pPr>
      <w:r w:rsidRPr="008825F3">
        <w:rPr>
          <w:rFonts w:ascii="Times New Roman" w:hAnsi="Times New Roman"/>
          <w:sz w:val="24"/>
          <w:szCs w:val="24"/>
        </w:rPr>
        <w:t xml:space="preserve">1.1. Šis nolikums (turpmāk tekstā – Nolikums) nosaka </w:t>
      </w:r>
      <w:r w:rsidR="00A67046">
        <w:rPr>
          <w:rFonts w:ascii="Times New Roman" w:hAnsi="Times New Roman"/>
          <w:sz w:val="24"/>
          <w:szCs w:val="24"/>
        </w:rPr>
        <w:t xml:space="preserve">kārtību, kādā </w:t>
      </w:r>
      <w:r w:rsidR="00C4161A">
        <w:rPr>
          <w:rFonts w:ascii="Times New Roman" w:hAnsi="Times New Roman"/>
          <w:sz w:val="24"/>
          <w:szCs w:val="24"/>
        </w:rPr>
        <w:t xml:space="preserve">LNS </w:t>
      </w:r>
      <w:r w:rsidR="00A67046">
        <w:rPr>
          <w:rFonts w:ascii="Times New Roman" w:hAnsi="Times New Roman"/>
          <w:sz w:val="24"/>
          <w:szCs w:val="24"/>
        </w:rPr>
        <w:t xml:space="preserve">biedri izveido savu interešu </w:t>
      </w:r>
      <w:r w:rsidR="006B37B8">
        <w:rPr>
          <w:rFonts w:ascii="Times New Roman" w:hAnsi="Times New Roman"/>
          <w:sz w:val="24"/>
          <w:szCs w:val="24"/>
        </w:rPr>
        <w:t xml:space="preserve">īstenošanas </w:t>
      </w:r>
      <w:r w:rsidR="00A67046">
        <w:rPr>
          <w:rFonts w:ascii="Times New Roman" w:hAnsi="Times New Roman"/>
          <w:sz w:val="24"/>
          <w:szCs w:val="24"/>
        </w:rPr>
        <w:t>centrus (turpmāk tekstā – Centri).</w:t>
      </w:r>
    </w:p>
    <w:p w14:paraId="23373E59" w14:textId="77777777" w:rsidR="0011184F" w:rsidRDefault="00A67046" w:rsidP="001118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Centri </w:t>
      </w:r>
      <w:r w:rsidR="008A31BC">
        <w:rPr>
          <w:rFonts w:ascii="Times New Roman" w:hAnsi="Times New Roman"/>
          <w:sz w:val="24"/>
          <w:szCs w:val="24"/>
        </w:rPr>
        <w:t xml:space="preserve">ir LNS struktūrvienības, un </w:t>
      </w:r>
      <w:r>
        <w:rPr>
          <w:rFonts w:ascii="Times New Roman" w:hAnsi="Times New Roman"/>
          <w:sz w:val="24"/>
          <w:szCs w:val="24"/>
        </w:rPr>
        <w:t>tiem nav juridiskas personas statusa - tiem</w:t>
      </w:r>
      <w:r w:rsidR="0011184F" w:rsidRPr="0011184F">
        <w:rPr>
          <w:rFonts w:ascii="Times New Roman" w:hAnsi="Times New Roman"/>
          <w:sz w:val="24"/>
          <w:szCs w:val="24"/>
        </w:rPr>
        <w:t xml:space="preserve"> nav civiltiesiskās tiesībspējas un</w:t>
      </w:r>
      <w:r w:rsidR="0011184F">
        <w:rPr>
          <w:rFonts w:ascii="Times New Roman" w:hAnsi="Times New Roman"/>
          <w:sz w:val="24"/>
          <w:szCs w:val="24"/>
        </w:rPr>
        <w:t xml:space="preserve"> rīcībspējas – </w:t>
      </w:r>
      <w:r w:rsidR="004A02DE">
        <w:rPr>
          <w:rFonts w:ascii="Times New Roman" w:hAnsi="Times New Roman"/>
          <w:sz w:val="24"/>
          <w:szCs w:val="24"/>
        </w:rPr>
        <w:t>tie</w:t>
      </w:r>
      <w:r w:rsidR="0011184F" w:rsidRPr="005E5374">
        <w:rPr>
          <w:rFonts w:ascii="Times New Roman" w:hAnsi="Times New Roman"/>
          <w:sz w:val="24"/>
          <w:szCs w:val="24"/>
        </w:rPr>
        <w:t xml:space="preserve"> nevar savā vārdā slēgt līgumus</w:t>
      </w:r>
      <w:r w:rsidR="0011184F" w:rsidRPr="0011184F">
        <w:rPr>
          <w:rFonts w:ascii="Times New Roman" w:hAnsi="Times New Roman"/>
          <w:sz w:val="24"/>
          <w:szCs w:val="24"/>
        </w:rPr>
        <w:t xml:space="preserve"> un kārtot citus darījumus ar fiziskām un juridiskām personām, iegūt un atsavināt mantu, </w:t>
      </w:r>
      <w:r w:rsidR="0011184F" w:rsidRPr="005E5374">
        <w:rPr>
          <w:rFonts w:ascii="Times New Roman" w:hAnsi="Times New Roman"/>
          <w:sz w:val="24"/>
          <w:szCs w:val="24"/>
        </w:rPr>
        <w:t>iegūt tiesības un uzņemties pienākumus</w:t>
      </w:r>
      <w:r w:rsidR="0011184F" w:rsidRPr="0011184F">
        <w:rPr>
          <w:rFonts w:ascii="Times New Roman" w:hAnsi="Times New Roman"/>
          <w:sz w:val="24"/>
          <w:szCs w:val="24"/>
        </w:rPr>
        <w:t>, kā arī būt prasītājas un at</w:t>
      </w:r>
      <w:r w:rsidR="008A31BC">
        <w:rPr>
          <w:rFonts w:ascii="Times New Roman" w:hAnsi="Times New Roman"/>
          <w:sz w:val="24"/>
          <w:szCs w:val="24"/>
        </w:rPr>
        <w:t>bildētājas tiesā un šķīrējtiesā.</w:t>
      </w:r>
    </w:p>
    <w:p w14:paraId="195FB294" w14:textId="77777777" w:rsidR="00A67046" w:rsidRPr="008825F3" w:rsidRDefault="00A67046" w:rsidP="001118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Centri darbojas uz brīvprātība</w:t>
      </w:r>
      <w:r w:rsidR="00DE3ED3">
        <w:rPr>
          <w:rFonts w:ascii="Times New Roman" w:hAnsi="Times New Roman"/>
          <w:sz w:val="24"/>
          <w:szCs w:val="24"/>
        </w:rPr>
        <w:t>s principiem, ievērojot LNS statūtu un likuma</w:t>
      </w:r>
      <w:r w:rsidR="00FF36D8">
        <w:rPr>
          <w:rFonts w:ascii="Times New Roman" w:hAnsi="Times New Roman"/>
          <w:sz w:val="24"/>
          <w:szCs w:val="24"/>
        </w:rPr>
        <w:t xml:space="preserve"> „</w:t>
      </w:r>
      <w:r w:rsidR="00DE3ED3">
        <w:rPr>
          <w:rFonts w:ascii="Times New Roman" w:hAnsi="Times New Roman"/>
          <w:sz w:val="24"/>
          <w:szCs w:val="24"/>
        </w:rPr>
        <w:t>Brīvprātīgā darba likums” nosacījumus.</w:t>
      </w:r>
    </w:p>
    <w:p w14:paraId="07528DDE" w14:textId="77777777" w:rsidR="000160D6" w:rsidRPr="000160D6" w:rsidRDefault="005510AC" w:rsidP="000160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Centru dibināšanas un darbības noteikumi</w:t>
      </w:r>
    </w:p>
    <w:p w14:paraId="051936AC" w14:textId="77777777" w:rsidR="008A31BC" w:rsidRDefault="000160D6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510AC">
        <w:rPr>
          <w:rFonts w:ascii="Times New Roman" w:hAnsi="Times New Roman"/>
          <w:sz w:val="24"/>
          <w:szCs w:val="24"/>
        </w:rPr>
        <w:t>Centri izveidojami</w:t>
      </w:r>
      <w:r w:rsidR="00DE3ED3">
        <w:rPr>
          <w:rFonts w:ascii="Times New Roman" w:hAnsi="Times New Roman"/>
          <w:sz w:val="24"/>
          <w:szCs w:val="24"/>
        </w:rPr>
        <w:t xml:space="preserve"> ar LNS valdes lēmumu, ja vēlmi darboties attiecīgajā centrā ir izteikuši </w:t>
      </w:r>
      <w:r w:rsidR="004A02DE">
        <w:rPr>
          <w:rFonts w:ascii="Times New Roman" w:hAnsi="Times New Roman"/>
          <w:sz w:val="24"/>
          <w:szCs w:val="24"/>
        </w:rPr>
        <w:t>vismaz 2</w:t>
      </w:r>
      <w:r w:rsidR="005510AC">
        <w:rPr>
          <w:rFonts w:ascii="Times New Roman" w:hAnsi="Times New Roman"/>
          <w:sz w:val="24"/>
          <w:szCs w:val="24"/>
        </w:rPr>
        <w:t xml:space="preserve">0 </w:t>
      </w:r>
      <w:r w:rsidR="00DE3ED3">
        <w:rPr>
          <w:rFonts w:ascii="Times New Roman" w:hAnsi="Times New Roman"/>
          <w:sz w:val="24"/>
          <w:szCs w:val="24"/>
        </w:rPr>
        <w:t>LNS biedri no vairāk nekā puses LNS reģionālo biedrību</w:t>
      </w:r>
      <w:r w:rsidR="008A31BC">
        <w:rPr>
          <w:rFonts w:ascii="Times New Roman" w:hAnsi="Times New Roman"/>
          <w:sz w:val="24"/>
          <w:szCs w:val="24"/>
        </w:rPr>
        <w:t xml:space="preserve">. </w:t>
      </w:r>
    </w:p>
    <w:p w14:paraId="335320BA" w14:textId="2A49186F" w:rsidR="000160D6" w:rsidRDefault="008A31BC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Centri savus pārstāvjus LNS statūtos noteiktajām pārvaldes institūcijām var izvirzīt ievērojot LNS statūtos noteikto pārstāvju izvirzīšanas kārtību</w:t>
      </w:r>
      <w:r w:rsidR="00357D44">
        <w:rPr>
          <w:rFonts w:ascii="Times New Roman" w:hAnsi="Times New Roman"/>
          <w:sz w:val="24"/>
          <w:szCs w:val="24"/>
        </w:rPr>
        <w:t>.</w:t>
      </w:r>
    </w:p>
    <w:p w14:paraId="171B5AE9" w14:textId="77777777" w:rsidR="000160D6" w:rsidRDefault="008A31BC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5510AC">
        <w:rPr>
          <w:rFonts w:ascii="Times New Roman" w:hAnsi="Times New Roman"/>
          <w:sz w:val="24"/>
          <w:szCs w:val="24"/>
        </w:rPr>
        <w:t>. Centru darbību reglamentē LNS valdē apstiprināts attiecīgā Centra nolikums.</w:t>
      </w:r>
    </w:p>
    <w:p w14:paraId="0F7B603C" w14:textId="77777777" w:rsidR="005510AC" w:rsidRDefault="008A31BC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5510AC">
        <w:rPr>
          <w:rFonts w:ascii="Times New Roman" w:hAnsi="Times New Roman"/>
          <w:sz w:val="24"/>
          <w:szCs w:val="24"/>
        </w:rPr>
        <w:t xml:space="preserve">. Centra izveidošanai LNS biedru iniciatīvas grupa iesniedz LNS valdei sekojošus dokumentus: </w:t>
      </w:r>
    </w:p>
    <w:p w14:paraId="0B278B22" w14:textId="77777777" w:rsidR="005510AC" w:rsidRDefault="008A31BC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5510AC">
        <w:rPr>
          <w:rFonts w:ascii="Times New Roman" w:hAnsi="Times New Roman"/>
          <w:sz w:val="24"/>
          <w:szCs w:val="24"/>
        </w:rPr>
        <w:t xml:space="preserve">.1. dibināšanas sapulces protokolu ar sapulcē piedalījušos </w:t>
      </w:r>
      <w:r w:rsidR="00162FA4">
        <w:rPr>
          <w:rFonts w:ascii="Times New Roman" w:hAnsi="Times New Roman"/>
          <w:sz w:val="24"/>
          <w:szCs w:val="24"/>
        </w:rPr>
        <w:t xml:space="preserve">LNS </w:t>
      </w:r>
      <w:r w:rsidR="005510AC">
        <w:rPr>
          <w:rFonts w:ascii="Times New Roman" w:hAnsi="Times New Roman"/>
          <w:sz w:val="24"/>
          <w:szCs w:val="24"/>
        </w:rPr>
        <w:t xml:space="preserve">biedru sarakstu, kas savu vēlmi izveidot Centru apliecinājuši ar parakstiem; </w:t>
      </w:r>
    </w:p>
    <w:p w14:paraId="071146B6" w14:textId="3E076CC8" w:rsidR="005510AC" w:rsidRDefault="008A31BC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5510AC">
        <w:rPr>
          <w:rFonts w:ascii="Times New Roman" w:hAnsi="Times New Roman"/>
          <w:sz w:val="24"/>
          <w:szCs w:val="24"/>
        </w:rPr>
        <w:t xml:space="preserve">.2. Centra darbības </w:t>
      </w:r>
      <w:r w:rsidR="006D63F3">
        <w:rPr>
          <w:rFonts w:ascii="Times New Roman" w:hAnsi="Times New Roman"/>
          <w:sz w:val="24"/>
          <w:szCs w:val="24"/>
        </w:rPr>
        <w:t>nolikuma projektu, kurā norādīti Centra mērķis, uzdevumi, organizatoriskā struktūra un pārvades institūcijas</w:t>
      </w:r>
      <w:r w:rsidR="00357D44">
        <w:rPr>
          <w:rFonts w:ascii="Times New Roman" w:hAnsi="Times New Roman"/>
          <w:sz w:val="24"/>
          <w:szCs w:val="24"/>
        </w:rPr>
        <w:t>.</w:t>
      </w:r>
    </w:p>
    <w:p w14:paraId="3CD25FCD" w14:textId="77777777" w:rsidR="006A67EF" w:rsidRPr="0089375E" w:rsidRDefault="006A67EF" w:rsidP="0089375E">
      <w:pPr>
        <w:jc w:val="center"/>
        <w:rPr>
          <w:rFonts w:ascii="Times New Roman" w:hAnsi="Times New Roman"/>
          <w:b/>
          <w:sz w:val="24"/>
          <w:szCs w:val="24"/>
        </w:rPr>
      </w:pPr>
      <w:r w:rsidRPr="0089375E">
        <w:rPr>
          <w:rFonts w:ascii="Times New Roman" w:hAnsi="Times New Roman"/>
          <w:b/>
          <w:sz w:val="24"/>
          <w:szCs w:val="24"/>
        </w:rPr>
        <w:t xml:space="preserve">3. </w:t>
      </w:r>
      <w:r w:rsidR="00352FDA">
        <w:rPr>
          <w:rFonts w:ascii="Times New Roman" w:hAnsi="Times New Roman"/>
          <w:b/>
          <w:sz w:val="24"/>
          <w:szCs w:val="24"/>
        </w:rPr>
        <w:t>Centru darbības izbeigšanas noteikumi</w:t>
      </w:r>
    </w:p>
    <w:p w14:paraId="6DB21157" w14:textId="77777777" w:rsidR="0089375E" w:rsidRDefault="006D4605" w:rsidP="00352F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52FDA">
        <w:rPr>
          <w:rFonts w:ascii="Times New Roman" w:hAnsi="Times New Roman"/>
          <w:sz w:val="24"/>
          <w:szCs w:val="24"/>
        </w:rPr>
        <w:t xml:space="preserve">.1. Centru darbība var tikt izbeigta: </w:t>
      </w:r>
    </w:p>
    <w:p w14:paraId="63501696" w14:textId="77777777" w:rsidR="00352FDA" w:rsidRDefault="00352FDA" w:rsidP="00352F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ar Centra biedru kopsapulces lēmumu;</w:t>
      </w:r>
    </w:p>
    <w:p w14:paraId="127F6C8F" w14:textId="77777777" w:rsidR="00352FDA" w:rsidRDefault="00352FDA" w:rsidP="00352F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3.2.2. ar LNS valdes lēmumu, ja: </w:t>
      </w:r>
    </w:p>
    <w:p w14:paraId="3D746B4A" w14:textId="77777777" w:rsidR="00352FDA" w:rsidRDefault="00352FDA" w:rsidP="00352F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3.2.2.1. netiek ievēroti šā Nolikuma 2.1.punktā noteiktie minimālie pārstāvniecības kritēriji;</w:t>
      </w:r>
    </w:p>
    <w:p w14:paraId="3644B858" w14:textId="77777777" w:rsidR="00352FDA" w:rsidRDefault="00352FDA" w:rsidP="00352F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3.2.2.2. Centrs neievēro LNS statūtu</w:t>
      </w:r>
      <w:r w:rsidR="004A02D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vai LNS pārvaldes un izpildinstitūciju lēmumus.</w:t>
      </w:r>
    </w:p>
    <w:sectPr w:rsidR="00352FDA" w:rsidSect="004A02D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5FA"/>
    <w:rsid w:val="000028C2"/>
    <w:rsid w:val="000160D6"/>
    <w:rsid w:val="00032E6F"/>
    <w:rsid w:val="000A4DED"/>
    <w:rsid w:val="0011184F"/>
    <w:rsid w:val="00162FA4"/>
    <w:rsid w:val="002222D8"/>
    <w:rsid w:val="00243D8E"/>
    <w:rsid w:val="002D252C"/>
    <w:rsid w:val="002E547A"/>
    <w:rsid w:val="00352FDA"/>
    <w:rsid w:val="00357D44"/>
    <w:rsid w:val="00435141"/>
    <w:rsid w:val="00483146"/>
    <w:rsid w:val="004A02DE"/>
    <w:rsid w:val="004A07B9"/>
    <w:rsid w:val="005510AC"/>
    <w:rsid w:val="00554D3F"/>
    <w:rsid w:val="005E5374"/>
    <w:rsid w:val="00615680"/>
    <w:rsid w:val="00634017"/>
    <w:rsid w:val="006545F8"/>
    <w:rsid w:val="00663C6E"/>
    <w:rsid w:val="006A67EF"/>
    <w:rsid w:val="006B37B8"/>
    <w:rsid w:val="006D4605"/>
    <w:rsid w:val="006D63F3"/>
    <w:rsid w:val="00715222"/>
    <w:rsid w:val="00721EAC"/>
    <w:rsid w:val="007F16E3"/>
    <w:rsid w:val="00802506"/>
    <w:rsid w:val="008825F3"/>
    <w:rsid w:val="0089375E"/>
    <w:rsid w:val="008A31BC"/>
    <w:rsid w:val="008A49AE"/>
    <w:rsid w:val="009155B8"/>
    <w:rsid w:val="00957A9B"/>
    <w:rsid w:val="009A26C9"/>
    <w:rsid w:val="009D7BDA"/>
    <w:rsid w:val="009E059C"/>
    <w:rsid w:val="00A67046"/>
    <w:rsid w:val="00AB09DC"/>
    <w:rsid w:val="00AE3EDC"/>
    <w:rsid w:val="00B30DE0"/>
    <w:rsid w:val="00BF0F3A"/>
    <w:rsid w:val="00C12DF5"/>
    <w:rsid w:val="00C4161A"/>
    <w:rsid w:val="00DD23FF"/>
    <w:rsid w:val="00DE3ED3"/>
    <w:rsid w:val="00E74BDB"/>
    <w:rsid w:val="00ED011F"/>
    <w:rsid w:val="00F575FA"/>
    <w:rsid w:val="00F81EBA"/>
    <w:rsid w:val="00F83845"/>
    <w:rsid w:val="00FA0127"/>
    <w:rsid w:val="00FB7A32"/>
    <w:rsid w:val="00FD5305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ED89B"/>
  <w15:docId w15:val="{E0F215DE-E60B-4E90-8C10-D74FFDA5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DD23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D23FF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D23FF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23FF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D23FF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D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DD23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61E5-F400-4480-92CB-DCCCE796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Kalniņš</dc:creator>
  <cp:keywords/>
  <cp:lastModifiedBy>LNS_sekretare</cp:lastModifiedBy>
  <cp:revision>17</cp:revision>
  <cp:lastPrinted>2017-11-15T11:32:00Z</cp:lastPrinted>
  <dcterms:created xsi:type="dcterms:W3CDTF">2015-12-05T11:30:00Z</dcterms:created>
  <dcterms:modified xsi:type="dcterms:W3CDTF">2025-05-12T08:58:00Z</dcterms:modified>
</cp:coreProperties>
</file>